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31" w:rsidRPr="00680B06" w:rsidRDefault="001956AA" w:rsidP="001956AA">
      <w:pPr>
        <w:pStyle w:val="Nadpis2"/>
        <w:jc w:val="center"/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</w:pPr>
      <w:r w:rsidRPr="00680B06"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  <w:t>Zmluva o dielo na dodanie tovaru</w:t>
      </w:r>
    </w:p>
    <w:p w:rsidR="001956AA" w:rsidRPr="00680B06" w:rsidRDefault="001956AA" w:rsidP="001956AA">
      <w:pPr>
        <w:jc w:val="center"/>
        <w:rPr>
          <w:rFonts w:asciiTheme="minorHAnsi" w:hAnsiTheme="minorHAnsi"/>
          <w:lang w:eastAsia="en-US"/>
        </w:rPr>
      </w:pPr>
      <w:r w:rsidRPr="00680B06">
        <w:rPr>
          <w:rFonts w:asciiTheme="minorHAnsi" w:hAnsiTheme="minorHAnsi"/>
          <w:lang w:eastAsia="en-US"/>
        </w:rPr>
        <w:t>uzatvorená podľa ustanovení § 536 a nasl. Obchodného zákonníka</w:t>
      </w:r>
    </w:p>
    <w:p w:rsidR="001956AA" w:rsidRPr="00680B06" w:rsidRDefault="001956AA" w:rsidP="001956AA">
      <w:pPr>
        <w:jc w:val="center"/>
        <w:rPr>
          <w:rFonts w:asciiTheme="minorHAnsi" w:hAnsiTheme="minorHAnsi"/>
          <w:lang w:eastAsia="en-US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  <w:b/>
          <w:lang w:eastAsia="en-US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I. </w:t>
      </w:r>
    </w:p>
    <w:p w:rsidR="001956AA" w:rsidRPr="00680B06" w:rsidRDefault="001956AA" w:rsidP="001956AA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Zmluvné strany</w:t>
      </w:r>
    </w:p>
    <w:p w:rsidR="001956AA" w:rsidRPr="00680B06" w:rsidRDefault="001956AA" w:rsidP="001956AA">
      <w:pPr>
        <w:rPr>
          <w:rFonts w:asciiTheme="minorHAnsi" w:hAnsiTheme="minorHAnsi"/>
          <w:sz w:val="28"/>
          <w:lang w:eastAsia="en-US"/>
        </w:rPr>
      </w:pPr>
    </w:p>
    <w:p w:rsidR="00F75231" w:rsidRPr="00680B06" w:rsidRDefault="001956AA" w:rsidP="00BA765D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680B06">
        <w:rPr>
          <w:rFonts w:asciiTheme="minorHAnsi" w:hAnsiTheme="minorHAnsi"/>
          <w:color w:val="auto"/>
          <w:sz w:val="24"/>
          <w:szCs w:val="24"/>
        </w:rPr>
        <w:t>Objednávateľ: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Obchodné meno: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HK HAVRANI Piešťany o.z.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Sídlo: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Hlboká 92, 921 01 Piešťany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Štatutárny zástupca: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Ing. Lukáš Moravčík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IČO: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42 401 917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DIČ: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2120042936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Mobil: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+421 911 583 801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e-mail: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hyperlink r:id="rId7" w:history="1">
        <w:r w:rsidR="000C7D5C" w:rsidRPr="00680B06">
          <w:rPr>
            <w:rStyle w:val="Hypertextovprepojenie"/>
            <w:rFonts w:asciiTheme="minorHAnsi" w:hAnsiTheme="minorHAnsi"/>
            <w:i/>
          </w:rPr>
          <w:t>prezident@hkhavrani.sk</w:t>
        </w:r>
      </w:hyperlink>
      <w:r w:rsidR="000C7D5C" w:rsidRPr="00680B06">
        <w:rPr>
          <w:rFonts w:asciiTheme="minorHAnsi" w:hAnsiTheme="minorHAnsi"/>
          <w:i/>
        </w:rPr>
        <w:t xml:space="preserve"> 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 xml:space="preserve">webové sídlo: 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hyperlink r:id="rId8" w:history="1">
        <w:r w:rsidR="000C7D5C" w:rsidRPr="00680B06">
          <w:rPr>
            <w:rStyle w:val="Hypertextovprepojenie"/>
            <w:rFonts w:asciiTheme="minorHAnsi" w:hAnsiTheme="minorHAnsi"/>
            <w:i/>
          </w:rPr>
          <w:t>www.hkhavrani.sk</w:t>
        </w:r>
      </w:hyperlink>
      <w:r w:rsidR="000C7D5C" w:rsidRPr="00680B06">
        <w:rPr>
          <w:rFonts w:asciiTheme="minorHAnsi" w:hAnsiTheme="minorHAnsi"/>
          <w:i/>
        </w:rPr>
        <w:t xml:space="preserve"> </w:t>
      </w:r>
    </w:p>
    <w:p w:rsidR="001956AA" w:rsidRPr="00680B06" w:rsidRDefault="001956AA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číslo účtu: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SK3411110000001317256009</w:t>
      </w:r>
    </w:p>
    <w:p w:rsidR="001956AA" w:rsidRPr="00680B06" w:rsidRDefault="001956AA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banka: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UniCredit Bank, a.s. BIC: UNCRSKBX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</w:p>
    <w:p w:rsidR="00F75231" w:rsidRPr="00680B06" w:rsidRDefault="00F75231" w:rsidP="001956AA">
      <w:pPr>
        <w:jc w:val="both"/>
        <w:rPr>
          <w:rFonts w:asciiTheme="minorHAnsi" w:hAnsiTheme="minorHAnsi"/>
        </w:rPr>
      </w:pPr>
    </w:p>
    <w:p w:rsidR="00DD5F39" w:rsidRPr="00680B06" w:rsidRDefault="00DD5F39" w:rsidP="001956AA">
      <w:pPr>
        <w:jc w:val="center"/>
        <w:rPr>
          <w:rFonts w:asciiTheme="minorHAnsi" w:hAnsiTheme="minorHAnsi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</w:rPr>
        <w:t>(ďalej len „objednávateľ“)</w:t>
      </w:r>
    </w:p>
    <w:p w:rsidR="001956AA" w:rsidRPr="00680B06" w:rsidRDefault="001956AA" w:rsidP="001956AA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ab/>
      </w:r>
    </w:p>
    <w:p w:rsidR="00DD5F39" w:rsidRPr="00680B06" w:rsidRDefault="00DD5F39" w:rsidP="001956AA">
      <w:pPr>
        <w:jc w:val="both"/>
        <w:rPr>
          <w:rFonts w:asciiTheme="minorHAnsi" w:hAnsiTheme="minorHAnsi"/>
        </w:rPr>
      </w:pPr>
    </w:p>
    <w:p w:rsidR="001956AA" w:rsidRPr="00680B06" w:rsidRDefault="001956AA" w:rsidP="001956AA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680B06">
        <w:rPr>
          <w:rFonts w:asciiTheme="minorHAnsi" w:hAnsiTheme="minorHAnsi"/>
          <w:color w:val="auto"/>
          <w:sz w:val="24"/>
          <w:szCs w:val="24"/>
        </w:rPr>
        <w:t>Dodávateľ: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Obchodné meno: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Sídlo: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Štatutárny zástupca: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IČO: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DIČ: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Mobil: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e-mail: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 xml:space="preserve">] 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 xml:space="preserve">webové sídlo: 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číslo účtu: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banka: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</w:rPr>
        <w:t>(ďalej len „dodávateľ“)</w:t>
      </w: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</w:p>
    <w:p w:rsidR="00DD5F39" w:rsidRPr="00680B06" w:rsidRDefault="00DD5F39" w:rsidP="001956AA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Preambula</w:t>
      </w:r>
      <w:r w:rsidRPr="00680B06">
        <w:rPr>
          <w:rFonts w:asciiTheme="minorHAnsi" w:hAnsiTheme="minorHAnsi"/>
        </w:rPr>
        <w:cr/>
      </w:r>
    </w:p>
    <w:p w:rsidR="001956AA" w:rsidRPr="00680B06" w:rsidRDefault="001956AA" w:rsidP="001956AA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Objednávateľ na obstaranie predmetu tejto zmluvy o dielo použil postup verejného obstarávania podľa </w:t>
      </w:r>
      <w:r w:rsidR="00DD5F39" w:rsidRPr="00680B06">
        <w:rPr>
          <w:rFonts w:asciiTheme="minorHAnsi" w:hAnsiTheme="minorHAnsi"/>
        </w:rPr>
        <w:t>v zmysle zákona č. 343/2015 Z. z. o verejnom obstarávaní a o zmene a doplnení niektorých zákonov v znení neskorších predpisov</w:t>
      </w:r>
      <w:r w:rsidR="00EB2136">
        <w:rPr>
          <w:rFonts w:asciiTheme="minorHAnsi" w:hAnsiTheme="minorHAnsi"/>
        </w:rPr>
        <w:t>.</w:t>
      </w:r>
    </w:p>
    <w:p w:rsidR="00DD5F39" w:rsidRPr="00680B06" w:rsidRDefault="00DD5F39" w:rsidP="001956AA">
      <w:pPr>
        <w:jc w:val="both"/>
        <w:rPr>
          <w:rFonts w:asciiTheme="minorHAnsi" w:hAnsiTheme="minorHAnsi"/>
        </w:rPr>
      </w:pPr>
    </w:p>
    <w:p w:rsidR="00DD5F39" w:rsidRPr="00680B06" w:rsidRDefault="00DD5F39" w:rsidP="00DD5F39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lastRenderedPageBreak/>
        <w:t xml:space="preserve">Článok II. </w:t>
      </w:r>
    </w:p>
    <w:p w:rsidR="00DD5F39" w:rsidRPr="00680B06" w:rsidRDefault="00DD5F39" w:rsidP="00DD5F39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Predmet plnenia</w:t>
      </w:r>
    </w:p>
    <w:p w:rsidR="00DD5F39" w:rsidRPr="00680B06" w:rsidRDefault="00DD5F39" w:rsidP="00DD5F39">
      <w:pPr>
        <w:jc w:val="both"/>
        <w:rPr>
          <w:rFonts w:asciiTheme="minorHAnsi" w:hAnsiTheme="minorHAnsi"/>
        </w:rPr>
      </w:pPr>
    </w:p>
    <w:p w:rsidR="00DD5F39" w:rsidRPr="00680B06" w:rsidRDefault="00DD5F39" w:rsidP="00DD5F39">
      <w:pPr>
        <w:pStyle w:val="Odsekzoznamu"/>
        <w:numPr>
          <w:ilvl w:val="0"/>
          <w:numId w:val="10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Zmluvné strany uzatvárajú túto zmluvu o dielo, predmetom ktorej je dodanie tovaru „</w:t>
      </w:r>
      <w:r w:rsidR="00D17CCC" w:rsidRPr="00680B06">
        <w:rPr>
          <w:rFonts w:asciiTheme="minorHAnsi" w:hAnsiTheme="minorHAnsi"/>
        </w:rPr>
        <w:t>hokejového dresu</w:t>
      </w:r>
      <w:r w:rsidR="00A25853">
        <w:rPr>
          <w:rFonts w:asciiTheme="minorHAnsi" w:hAnsiTheme="minorHAnsi"/>
        </w:rPr>
        <w:t>“</w:t>
      </w:r>
      <w:r w:rsidR="00D17CCC" w:rsidRPr="00680B06">
        <w:rPr>
          <w:rFonts w:asciiTheme="minorHAnsi" w:hAnsiTheme="minorHAnsi"/>
        </w:rPr>
        <w:t xml:space="preserve">. Súčasťou dodávky je dizajnový návrhu </w:t>
      </w:r>
      <w:r w:rsidR="00EB2136">
        <w:rPr>
          <w:rFonts w:asciiTheme="minorHAnsi" w:hAnsiTheme="minorHAnsi"/>
        </w:rPr>
        <w:t>podľa požiadaviek obstarávateľa</w:t>
      </w:r>
      <w:r w:rsidR="00D17CCC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 xml:space="preserve">v rozsahu a za podmienok uvedených v cenovej ponuke číslo </w:t>
      </w:r>
      <w:r w:rsidR="00D17CCC" w:rsidRPr="00680B06">
        <w:rPr>
          <w:rFonts w:asciiTheme="minorHAnsi" w:hAnsiTheme="minorHAnsi"/>
        </w:rPr>
        <w:t>[</w:t>
      </w:r>
      <w:r w:rsidR="00D17CCC" w:rsidRPr="00680B06">
        <w:rPr>
          <w:rFonts w:asciiTheme="minorHAnsi" w:hAnsiTheme="minorHAnsi"/>
          <w:highlight w:val="yellow"/>
        </w:rPr>
        <w:t>doplniť</w:t>
      </w:r>
      <w:r w:rsidR="00D17CCC" w:rsidRPr="00680B06">
        <w:rPr>
          <w:rFonts w:asciiTheme="minorHAnsi" w:hAnsiTheme="minorHAnsi"/>
        </w:rPr>
        <w:t>]</w:t>
      </w:r>
      <w:r w:rsidRPr="00680B06">
        <w:rPr>
          <w:rFonts w:asciiTheme="minorHAnsi" w:hAnsiTheme="minorHAnsi"/>
        </w:rPr>
        <w:t xml:space="preserve"> zo dňa</w:t>
      </w:r>
      <w:r w:rsidR="00D17CCC" w:rsidRPr="00680B06">
        <w:rPr>
          <w:rFonts w:asciiTheme="minorHAnsi" w:hAnsiTheme="minorHAnsi"/>
        </w:rPr>
        <w:t xml:space="preserve"> [</w:t>
      </w:r>
      <w:r w:rsidR="00D17CCC" w:rsidRPr="00680B06">
        <w:rPr>
          <w:rFonts w:asciiTheme="minorHAnsi" w:hAnsiTheme="minorHAnsi"/>
          <w:highlight w:val="yellow"/>
        </w:rPr>
        <w:t>doplniť</w:t>
      </w:r>
      <w:r w:rsidR="00D17CCC" w:rsidRPr="00680B06">
        <w:rPr>
          <w:rFonts w:asciiTheme="minorHAnsi" w:hAnsiTheme="minorHAnsi"/>
        </w:rPr>
        <w:t>]</w:t>
      </w:r>
      <w:r w:rsidRPr="00680B06">
        <w:rPr>
          <w:rFonts w:asciiTheme="minorHAnsi" w:hAnsiTheme="minorHAnsi"/>
        </w:rPr>
        <w:t xml:space="preserve"> ktorá tvorí neoddeliteľnú súčasť (Príloha č. 1) tejto zmluvy.</w:t>
      </w:r>
    </w:p>
    <w:p w:rsidR="00DD5F39" w:rsidRPr="00680B06" w:rsidRDefault="00DD5F39" w:rsidP="00DD5F39">
      <w:pPr>
        <w:pStyle w:val="Odsekzoznamu"/>
        <w:numPr>
          <w:ilvl w:val="0"/>
          <w:numId w:val="10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sa zaväzuje dodať tovar za podmienok dohodnutých v tejto zmluve a riadne a</w:t>
      </w:r>
      <w:r w:rsidR="00D17CCC" w:rsidRPr="00680B06">
        <w:rPr>
          <w:rFonts w:asciiTheme="minorHAnsi" w:hAnsiTheme="minorHAnsi"/>
        </w:rPr>
        <w:t> </w:t>
      </w:r>
      <w:r w:rsidRPr="00680B06">
        <w:rPr>
          <w:rFonts w:asciiTheme="minorHAnsi" w:hAnsiTheme="minorHAnsi"/>
        </w:rPr>
        <w:t>včas</w:t>
      </w:r>
      <w:r w:rsidR="00D17CCC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>odovzdať objednávateľovi.</w:t>
      </w:r>
    </w:p>
    <w:p w:rsidR="00DD5F39" w:rsidRPr="00680B06" w:rsidRDefault="00DD5F39" w:rsidP="00DD5F39">
      <w:pPr>
        <w:pStyle w:val="Odsekzoznamu"/>
        <w:numPr>
          <w:ilvl w:val="0"/>
          <w:numId w:val="10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 sa zaväzuje riadne a včas tovar prevziať a zaplatiť dodávateľovi dohodnutú cenu</w:t>
      </w:r>
      <w:r w:rsidR="00D17CCC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>diela za predpokladu, že dielo bude dodané bez závad.</w:t>
      </w:r>
    </w:p>
    <w:p w:rsidR="00DD5F39" w:rsidRPr="00680B06" w:rsidRDefault="00DD5F39" w:rsidP="001956AA">
      <w:pPr>
        <w:jc w:val="both"/>
        <w:rPr>
          <w:rFonts w:asciiTheme="minorHAnsi" w:hAnsiTheme="minorHAnsi"/>
        </w:rPr>
      </w:pP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III. 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Dodanie tovaru - termín a miesto plnenia</w:t>
      </w:r>
    </w:p>
    <w:p w:rsidR="00D17CCC" w:rsidRPr="00680B06" w:rsidRDefault="00D17CCC" w:rsidP="00D17CCC">
      <w:pPr>
        <w:jc w:val="both"/>
        <w:rPr>
          <w:rFonts w:asciiTheme="minorHAnsi" w:hAnsiTheme="minorHAnsi"/>
        </w:rPr>
      </w:pPr>
    </w:p>
    <w:p w:rsidR="00D17CCC" w:rsidRPr="00680B06" w:rsidRDefault="00D17CCC" w:rsidP="00D17CCC">
      <w:pPr>
        <w:pStyle w:val="Odsekzoznamu"/>
        <w:numPr>
          <w:ilvl w:val="0"/>
          <w:numId w:val="11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Zmluvné strany sa dohodli, že tovar dodajú na adresu obstarávateľa v termíne do </w:t>
      </w:r>
      <w:r w:rsidR="00A25853">
        <w:rPr>
          <w:rFonts w:asciiTheme="minorHAnsi" w:hAnsiTheme="minorHAnsi"/>
        </w:rPr>
        <w:t>3</w:t>
      </w:r>
      <w:r w:rsidRPr="00680B06">
        <w:rPr>
          <w:rFonts w:asciiTheme="minorHAnsi" w:hAnsiTheme="minorHAnsi"/>
        </w:rPr>
        <w:t xml:space="preserve"> kalendárnych mesiacov od podpísania a doručenia zmluvy dodávateľovi.</w:t>
      </w:r>
    </w:p>
    <w:p w:rsidR="00D17CCC" w:rsidRPr="00680B06" w:rsidRDefault="00D17CCC" w:rsidP="00D17CCC">
      <w:pPr>
        <w:jc w:val="both"/>
        <w:rPr>
          <w:rFonts w:asciiTheme="minorHAnsi" w:hAnsiTheme="minorHAnsi"/>
        </w:rPr>
      </w:pPr>
    </w:p>
    <w:p w:rsidR="00D17CCC" w:rsidRPr="00680B06" w:rsidRDefault="00D17CCC" w:rsidP="00D17CCC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 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IV. 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Zmluvná cena a platobné podmienky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D17CCC" w:rsidRPr="00680B06" w:rsidRDefault="00D17CCC" w:rsidP="00D17CCC">
      <w:pPr>
        <w:pStyle w:val="Odsekzoznamu"/>
        <w:numPr>
          <w:ilvl w:val="0"/>
          <w:numId w:val="13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Cena za dodanie tovaru v rozsahu čl. I, bod 1 tejto zmluvy je cena stanovená dohodou</w:t>
      </w:r>
      <w:r w:rsidR="00680B06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>zmluvných strán v súlade s § 2 zákona č. 18/1996 Z. z. o cenách v platnom znení, ako cena</w:t>
      </w:r>
      <w:r w:rsidR="00680B06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 xml:space="preserve">maximálna. Cena je stanovená na základe predloženej cenovej ponuky číslo </w:t>
      </w:r>
      <w:r w:rsidR="00680B06" w:rsidRPr="00680B06">
        <w:rPr>
          <w:rFonts w:asciiTheme="minorHAnsi" w:hAnsiTheme="minorHAnsi"/>
        </w:rPr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</w:t>
      </w:r>
      <w:r w:rsidRPr="00680B06">
        <w:rPr>
          <w:rFonts w:asciiTheme="minorHAnsi" w:hAnsiTheme="minorHAnsi"/>
        </w:rPr>
        <w:t xml:space="preserve"> zo dňa</w:t>
      </w:r>
      <w:r w:rsidR="00680B06" w:rsidRPr="00680B06">
        <w:rPr>
          <w:rFonts w:asciiTheme="minorHAnsi" w:hAnsiTheme="minorHAnsi"/>
        </w:rPr>
        <w:t xml:space="preserve"> 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 xml:space="preserve">] </w:t>
      </w:r>
      <w:r w:rsidRPr="00680B06">
        <w:rPr>
          <w:rFonts w:asciiTheme="minorHAnsi" w:hAnsiTheme="minorHAnsi"/>
        </w:rPr>
        <w:t>a vykonaného prieskumu trhu.</w:t>
      </w:r>
      <w:r w:rsidR="00680B06" w:rsidRPr="00680B06">
        <w:rPr>
          <w:rFonts w:asciiTheme="minorHAnsi" w:hAnsiTheme="minorHAnsi"/>
        </w:rPr>
        <w:t xml:space="preserve"> V cene je zahrnutá doprava, 3 veľkostné vzorky dresu a dizajnový návrh dresu</w:t>
      </w:r>
      <w:r w:rsidR="00EB2136">
        <w:rPr>
          <w:rFonts w:asciiTheme="minorHAnsi" w:hAnsiTheme="minorHAnsi"/>
        </w:rPr>
        <w:t xml:space="preserve"> a štulpní</w:t>
      </w:r>
      <w:r w:rsidR="00680B06" w:rsidRPr="00680B06">
        <w:rPr>
          <w:rFonts w:asciiTheme="minorHAnsi" w:hAnsiTheme="minorHAnsi"/>
        </w:rPr>
        <w:t xml:space="preserve">, vrátane prípadných alternatív. </w:t>
      </w:r>
    </w:p>
    <w:p w:rsidR="00D17CCC" w:rsidRPr="00680B06" w:rsidRDefault="00D17CCC" w:rsidP="00680B06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Cena tovaru bez DPH </w:t>
      </w:r>
      <w:r w:rsidR="00680B06" w:rsidRPr="00680B06">
        <w:rPr>
          <w:rFonts w:asciiTheme="minorHAnsi" w:hAnsiTheme="minorHAnsi"/>
        </w:rPr>
        <w:tab/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  €</w:t>
      </w:r>
    </w:p>
    <w:p w:rsidR="00D17CCC" w:rsidRPr="00680B06" w:rsidRDefault="00D17CCC" w:rsidP="00680B06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Sadzba DPH (20%): </w:t>
      </w:r>
      <w:r w:rsidR="00680B06" w:rsidRPr="00680B06">
        <w:rPr>
          <w:rFonts w:asciiTheme="minorHAnsi" w:hAnsiTheme="minorHAnsi"/>
        </w:rPr>
        <w:tab/>
      </w:r>
      <w:r w:rsidR="00680B06" w:rsidRPr="00680B06">
        <w:rPr>
          <w:rFonts w:asciiTheme="minorHAnsi" w:hAnsiTheme="minorHAnsi"/>
        </w:rPr>
        <w:tab/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  €</w:t>
      </w:r>
    </w:p>
    <w:p w:rsidR="00D17CCC" w:rsidRPr="00680B06" w:rsidRDefault="00D17CCC" w:rsidP="00680B06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Cena tovaru s DPH: </w:t>
      </w:r>
      <w:r w:rsidR="00680B06" w:rsidRPr="00680B06">
        <w:rPr>
          <w:rFonts w:asciiTheme="minorHAnsi" w:hAnsiTheme="minorHAnsi"/>
        </w:rPr>
        <w:tab/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  €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V. </w:t>
      </w: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Platobné podmienky a fakturácia</w:t>
      </w: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Dodávateľ predloží faktúru na úhradu za dodanie tovaru. Faktúru predloží po vyskladnení tovaru v sídle objednávateľa. Súčasťou faktúry bude dodací list a preberací protokol o dodaní tovaru. </w:t>
      </w: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Faktúra bude obsahovať náležitosti podľa platného zákona o DPH (§ 71 zák. č. 222/2004 Z. z. v platnom znení).</w:t>
      </w: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V prípade, že faktúra nebude obsahovať tieto náležitosti, objednávateľ je oprávnený vrátiť faktúru zhotoviteľovi na doplnenie. V takomto prípade sa preruší plynutie lehoty splatnosti a nová lehota splatnosti začne plynúť doručením opravenej alebo novo vystavenej faktúry objednávateľovi. </w:t>
      </w: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lastRenderedPageBreak/>
        <w:t>Lehota splatnosti faktúry je 30 dní odo dňa jej doručenia objednávateľovi. Záväzok objednávateľa sa považuje za splnený dňom odpísania dlžnej sumy z účtu objednávateľa.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VI. 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Záručná doba a zodpovednosť dodávateľa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zodpovedá za to, že predmet tejto zmluvy je zhotovený podľa podmienok zmluvy v súlade s platnými technickými normami s požiadavkami objednávateľa.</w:t>
      </w: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poskytuje na tovar záruku po dobu 24 mesiacov, odo dňa protokolárneho odovzdania a prevzatia celého diela objednávateľom.</w:t>
      </w: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 sa zaväzuje, že prípadnú reklamáciu vady predmetu zmluvy uplatní bezodkladne po jej zistení písomnou alebo elektronickou formou.</w:t>
      </w: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Pri zodpovednosti za vady sa zmluvné strany budú riadiť ustanoveniami § 560 a nasl. Obchodného zákonníka, ktoré upravujú nároky zo zodpovednosti za vady diela.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VII. 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Sankcie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Za omeškanie so zaplatením faktúry o viac ako 5 pracovných dní môže dodávateľ požadovať zaplatiť od objednávateľa úroky z omeškania podľa § 369 ods.2 obch. zákonníka v sadzbe 0,05 % za každý deň omeškania.</w:t>
      </w: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Ak dodávateľ neodovzdá predmet zmluvy uvedený v čl. III riadne a včas, objednávateľ má nárok na zmluvnú pokutu vo výške 0,05% z ceny diela za každý začatý deň omeškania. Zmluvná pokuta nemá vplyv na náhradu skutočne vzniknutej škody podľa § 373 a nasl. Obchodného zákonníka.</w:t>
      </w: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Lehota splatnosti zmluvnej pokuty je zhodná s lehotou splatnosti faktúry dojednanej v zmluve.</w:t>
      </w: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sa zaväzuje, že ak neodstráni vady a nedorobky svojej dodávky v termíne dohodnutom pri odovzdaní a prevzatí diela, zaplatí objednávateľovi zmluvnú pokutu vo výške 0,05% z ceny diela za každý deň omeškania s odstránením každej jednotlivej vady (nedorobku)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VIII. 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Záverečné ustanovenia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Vlastníkom tovaru je dodávateľ, ktorý znáša aj nebezpečenstvo škody na týchto veciach až do odovzdania a prevzatia diela. Odovzdaním a prevzatím diela prechádza nebezpečenstvo škody na diele na objednávateľa. 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 a dodávateľ sa zaviazali, že budú akékoľvek prípadné spory z tejto zmluvy prednostne riešiť dohodou. Ak sa nepodarí odstrániť spor dohodou, je ktorákoľvek strana oprávnená predložiť vec na rozhodnutie príslušnému súdu.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lastRenderedPageBreak/>
        <w:t>Meniť alebo dopĺňať text tejto zmluvy je možné len formou písomných dodatkov, ktoré budú platné, ak budú riadne potvrdené a podpísané oprávnenými zástupcami oboch zmluvných strán.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Neoddeliteľnou súčasťou tejto zmluvy je cenová ponuka predložená v ponuke na obstaranie predmetu tejto zmluvy zadaním výzvy na prieskum trhu na dodanie tovaru, ktorá tvorí prílohy tejto zmluvy. 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Vzťahy neupravené touto zmluvou sa riadia príslušnými ustanoveniami Obchodného zákonníka.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Táto zmluva nadobúda platnosť dňom podpisu oprávnenými zástupcami obidvoch zmluvných strán a účinnosť deň po zverejnení na webovej stránke objednávateľa.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Táto zmluva je vypracovaná v šiestich vyhotoveniach, z ktorých štyri si ponechá objednávateľ a dve vyhotovenia si ponechá dodávateľ.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Príloha: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Cenová ponuka [</w:t>
      </w:r>
      <w:r w:rsidRPr="00680B06">
        <w:rPr>
          <w:rFonts w:asciiTheme="minorHAnsi" w:hAnsiTheme="minorHAnsi"/>
          <w:highlight w:val="yellow"/>
        </w:rPr>
        <w:t>doplniť</w:t>
      </w:r>
      <w:r w:rsidRPr="00680B06">
        <w:rPr>
          <w:rFonts w:asciiTheme="minorHAnsi" w:hAnsiTheme="minorHAnsi"/>
        </w:rPr>
        <w:t>] s prílohou k cenovej ponuke.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V Piešťanoch dňa ....................... 20</w:t>
      </w:r>
      <w:r w:rsidR="00A25853">
        <w:rPr>
          <w:rFonts w:asciiTheme="minorHAnsi" w:hAnsiTheme="minorHAnsi"/>
        </w:rPr>
        <w:t>20</w:t>
      </w:r>
      <w:bookmarkStart w:id="0" w:name="_GoBack"/>
      <w:bookmarkEnd w:id="0"/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Dodávateľ</w:t>
      </w:r>
      <w:r w:rsidRPr="00680B06">
        <w:rPr>
          <w:rFonts w:asciiTheme="minorHAnsi" w:hAnsiTheme="minorHAnsi"/>
        </w:rPr>
        <w:t>: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....................................</w:t>
      </w:r>
      <w:r>
        <w:rPr>
          <w:rFonts w:asciiTheme="minorHAnsi" w:hAnsiTheme="minorHAnsi"/>
        </w:rPr>
        <w:t>...........................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>.................................................................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C344DC" w:rsidRDefault="00680B06" w:rsidP="00C344DC">
      <w:pPr>
        <w:ind w:firstLine="708"/>
        <w:rPr>
          <w:rFonts w:asciiTheme="minorHAnsi" w:hAnsiTheme="minorHAnsi"/>
          <w:b/>
        </w:rPr>
      </w:pPr>
      <w:r w:rsidRPr="00C344DC">
        <w:rPr>
          <w:rFonts w:asciiTheme="minorHAnsi" w:hAnsiTheme="minorHAnsi"/>
          <w:b/>
        </w:rPr>
        <w:t>Ing. Lukáš Moravčík</w:t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 w:rsidRPr="00680B06">
        <w:rPr>
          <w:rFonts w:asciiTheme="minorHAnsi" w:hAnsiTheme="minorHAnsi"/>
        </w:rPr>
        <w:t>[</w:t>
      </w:r>
      <w:r w:rsidR="00C344DC" w:rsidRPr="00680B06">
        <w:rPr>
          <w:rFonts w:asciiTheme="minorHAnsi" w:hAnsiTheme="minorHAnsi"/>
          <w:highlight w:val="yellow"/>
        </w:rPr>
        <w:t>doplniť</w:t>
      </w:r>
      <w:r w:rsidR="00C344DC">
        <w:rPr>
          <w:rFonts w:asciiTheme="minorHAnsi" w:hAnsiTheme="minorHAnsi"/>
        </w:rPr>
        <w:t xml:space="preserve"> </w:t>
      </w:r>
      <w:r w:rsidR="00C344DC" w:rsidRPr="00C344DC">
        <w:rPr>
          <w:rFonts w:asciiTheme="minorHAnsi" w:hAnsiTheme="minorHAnsi"/>
          <w:highlight w:val="yellow"/>
        </w:rPr>
        <w:t>Meno a Priezvisko</w:t>
      </w:r>
      <w:r w:rsidR="00C344DC" w:rsidRPr="00680B06">
        <w:rPr>
          <w:rFonts w:asciiTheme="minorHAnsi" w:hAnsiTheme="minorHAnsi"/>
        </w:rPr>
        <w:t>]</w:t>
      </w:r>
    </w:p>
    <w:p w:rsidR="00C344DC" w:rsidRPr="00680B06" w:rsidRDefault="00C344DC" w:rsidP="00C344DC">
      <w:pPr>
        <w:rPr>
          <w:rFonts w:asciiTheme="minorHAnsi" w:hAnsiTheme="minorHAnsi"/>
        </w:rPr>
      </w:pPr>
      <w:r>
        <w:rPr>
          <w:rFonts w:asciiTheme="minorHAnsi" w:hAnsiTheme="minorHAnsi"/>
        </w:rPr>
        <w:t>Prezident klubu – štatutár Združenia</w:t>
      </w:r>
    </w:p>
    <w:sectPr w:rsidR="00C344DC" w:rsidRPr="00680B06" w:rsidSect="00CB532A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23" w:rsidRDefault="00CA5023" w:rsidP="002A181E">
      <w:r>
        <w:separator/>
      </w:r>
    </w:p>
  </w:endnote>
  <w:endnote w:type="continuationSeparator" w:id="0">
    <w:p w:rsidR="00CA5023" w:rsidRDefault="00CA5023" w:rsidP="002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23" w:rsidRDefault="00CA5023" w:rsidP="002A181E">
      <w:r>
        <w:separator/>
      </w:r>
    </w:p>
  </w:footnote>
  <w:footnote w:type="continuationSeparator" w:id="0">
    <w:p w:rsidR="00CA5023" w:rsidRDefault="00CA5023" w:rsidP="002A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AC" w:rsidRDefault="001956AA" w:rsidP="000C7D5C">
    <w:pPr>
      <w:pStyle w:val="Hlavika"/>
      <w:pBdr>
        <w:bottom w:val="single" w:sz="12" w:space="1" w:color="auto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Zmluva o dielo na dodanie tovaru</w:t>
    </w:r>
  </w:p>
  <w:p w:rsidR="000C7D5C" w:rsidRDefault="000C7D5C" w:rsidP="000C7D5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FCC"/>
    <w:multiLevelType w:val="hybridMultilevel"/>
    <w:tmpl w:val="8A9AB1D8"/>
    <w:lvl w:ilvl="0" w:tplc="4300E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876"/>
    <w:multiLevelType w:val="hybridMultilevel"/>
    <w:tmpl w:val="4FE09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8EE"/>
    <w:multiLevelType w:val="hybridMultilevel"/>
    <w:tmpl w:val="6E2E6354"/>
    <w:lvl w:ilvl="0" w:tplc="4300E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6775"/>
    <w:multiLevelType w:val="hybridMultilevel"/>
    <w:tmpl w:val="A0F8F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3349"/>
    <w:multiLevelType w:val="hybridMultilevel"/>
    <w:tmpl w:val="4FE09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F15F0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774B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275D"/>
    <w:multiLevelType w:val="hybridMultilevel"/>
    <w:tmpl w:val="BE2ACDE0"/>
    <w:lvl w:ilvl="0" w:tplc="4300E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057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162D"/>
    <w:multiLevelType w:val="hybridMultilevel"/>
    <w:tmpl w:val="0888A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71"/>
    <w:multiLevelType w:val="hybridMultilevel"/>
    <w:tmpl w:val="CC36AD40"/>
    <w:lvl w:ilvl="0" w:tplc="E54C1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23D1C"/>
    <w:multiLevelType w:val="hybridMultilevel"/>
    <w:tmpl w:val="3B720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12813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10EBA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213D2"/>
    <w:multiLevelType w:val="hybridMultilevel"/>
    <w:tmpl w:val="EDF8DB6A"/>
    <w:lvl w:ilvl="0" w:tplc="06F65EA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49128B"/>
    <w:multiLevelType w:val="hybridMultilevel"/>
    <w:tmpl w:val="4FE09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F5AFC"/>
    <w:multiLevelType w:val="hybridMultilevel"/>
    <w:tmpl w:val="6B08796C"/>
    <w:lvl w:ilvl="0" w:tplc="E54C1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31"/>
    <w:rsid w:val="00097D96"/>
    <w:rsid w:val="000C7D5C"/>
    <w:rsid w:val="00187CD2"/>
    <w:rsid w:val="001956AA"/>
    <w:rsid w:val="001F2A7F"/>
    <w:rsid w:val="00201DCD"/>
    <w:rsid w:val="002A181E"/>
    <w:rsid w:val="002E44F6"/>
    <w:rsid w:val="00391C78"/>
    <w:rsid w:val="00400214"/>
    <w:rsid w:val="004336F6"/>
    <w:rsid w:val="004464BB"/>
    <w:rsid w:val="004C337A"/>
    <w:rsid w:val="005C5408"/>
    <w:rsid w:val="005D4CA1"/>
    <w:rsid w:val="00680B06"/>
    <w:rsid w:val="006A4E54"/>
    <w:rsid w:val="007310DA"/>
    <w:rsid w:val="0083447E"/>
    <w:rsid w:val="00933618"/>
    <w:rsid w:val="009F6204"/>
    <w:rsid w:val="00A24F67"/>
    <w:rsid w:val="00A25853"/>
    <w:rsid w:val="00A77B98"/>
    <w:rsid w:val="00AF1731"/>
    <w:rsid w:val="00AF24F8"/>
    <w:rsid w:val="00BA765D"/>
    <w:rsid w:val="00C344DC"/>
    <w:rsid w:val="00CA5023"/>
    <w:rsid w:val="00CB532A"/>
    <w:rsid w:val="00D14591"/>
    <w:rsid w:val="00D17CCC"/>
    <w:rsid w:val="00D34B61"/>
    <w:rsid w:val="00DD5F39"/>
    <w:rsid w:val="00EB0715"/>
    <w:rsid w:val="00EB2136"/>
    <w:rsid w:val="00EE4AAC"/>
    <w:rsid w:val="00EF2201"/>
    <w:rsid w:val="00F75231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57662"/>
  <w15:docId w15:val="{EB5AB8AA-ECE0-47C6-8948-4A0DB71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5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6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231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81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81E"/>
    <w:rPr>
      <w:color w:val="0000FF" w:themeColor="hyperlink"/>
      <w:u w:val="single"/>
    </w:rPr>
  </w:style>
  <w:style w:type="paragraph" w:customStyle="1" w:styleId="Default">
    <w:name w:val="Default"/>
    <w:rsid w:val="002A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A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BA765D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618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956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havran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ident@hkhavran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verejného obstarávateľa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verejného obstarávateľa</dc:title>
  <dc:creator>Bucalo Matea</dc:creator>
  <cp:lastModifiedBy>Michal Peško</cp:lastModifiedBy>
  <cp:revision>4</cp:revision>
  <dcterms:created xsi:type="dcterms:W3CDTF">2019-05-28T15:06:00Z</dcterms:created>
  <dcterms:modified xsi:type="dcterms:W3CDTF">2020-01-20T20:34:00Z</dcterms:modified>
</cp:coreProperties>
</file>